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8009F" w14:textId="77777777" w:rsidR="00C05354" w:rsidRDefault="00C05354" w:rsidP="00C05354">
      <w:bookmarkStart w:id="0" w:name="_GoBack"/>
      <w:bookmarkEnd w:id="0"/>
      <w:r>
        <w:t xml:space="preserve">3.3.3.1 </w:t>
      </w:r>
      <w:proofErr w:type="spellStart"/>
      <w:r>
        <w:t>Randomly</w:t>
      </w:r>
      <w:proofErr w:type="spellEnd"/>
      <w:r>
        <w:t xml:space="preserve"> </w:t>
      </w:r>
      <w:proofErr w:type="spellStart"/>
      <w:r>
        <w:t>Amplified</w:t>
      </w:r>
      <w:proofErr w:type="spellEnd"/>
      <w:r>
        <w:t xml:space="preserve"> </w:t>
      </w:r>
      <w:proofErr w:type="spellStart"/>
      <w:r>
        <w:t>Polymorphic</w:t>
      </w:r>
      <w:proofErr w:type="spellEnd"/>
      <w:r>
        <w:t xml:space="preserve"> DNA</w:t>
      </w:r>
    </w:p>
    <w:p w14:paraId="330CA4AF" w14:textId="77777777" w:rsidR="00C05354" w:rsidRDefault="00C05354" w:rsidP="00C05354">
      <w:r>
        <w:t xml:space="preserve">The RAPD </w:t>
      </w:r>
      <w:proofErr w:type="spellStart"/>
      <w:r>
        <w:t>technique</w:t>
      </w:r>
      <w:proofErr w:type="spellEnd"/>
      <w:r>
        <w:t xml:space="preserve"> (</w:t>
      </w:r>
      <w:proofErr w:type="spellStart"/>
      <w:r>
        <w:t>Williams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1990),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characterized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one</w:t>
      </w:r>
      <w:proofErr w:type="spellEnd"/>
    </w:p>
    <w:p w14:paraId="0716AE03" w14:textId="77777777" w:rsidR="00C05354" w:rsidRDefault="00C05354" w:rsidP="00C05354">
      <w:proofErr w:type="spellStart"/>
      <w:r>
        <w:t>primer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the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(</w:t>
      </w:r>
      <w:proofErr w:type="spellStart"/>
      <w:r>
        <w:t>approximately</w:t>
      </w:r>
      <w:proofErr w:type="spellEnd"/>
    </w:p>
    <w:p w14:paraId="0C1E53CD" w14:textId="77777777" w:rsidR="00C05354" w:rsidRDefault="00C05354" w:rsidP="00C05354">
      <w:r>
        <w:t xml:space="preserve">ten </w:t>
      </w:r>
      <w:proofErr w:type="spellStart"/>
      <w:r>
        <w:t>nucleotides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an </w:t>
      </w:r>
      <w:proofErr w:type="spellStart"/>
      <w:r>
        <w:t>arbitrary</w:t>
      </w:r>
      <w:proofErr w:type="spellEnd"/>
      <w:r>
        <w:t xml:space="preserve"> </w:t>
      </w:r>
      <w:proofErr w:type="spellStart"/>
      <w:r>
        <w:t>sequence</w:t>
      </w:r>
      <w:proofErr w:type="spellEnd"/>
      <w:r>
        <w:t xml:space="preserve">. The </w:t>
      </w:r>
      <w:proofErr w:type="spellStart"/>
      <w:r>
        <w:t>RAPDs</w:t>
      </w:r>
      <w:proofErr w:type="spellEnd"/>
      <w:r>
        <w:t xml:space="preserve">-PCR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</w:p>
    <w:p w14:paraId="0281A77C" w14:textId="77777777" w:rsidR="00C05354" w:rsidRDefault="00C05354" w:rsidP="00C05354">
      <w:proofErr w:type="spellStart"/>
      <w:r>
        <w:t>characterized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</w:t>
      </w:r>
      <w:proofErr w:type="spellStart"/>
      <w:r>
        <w:t>low</w:t>
      </w:r>
      <w:proofErr w:type="spellEnd"/>
      <w:r>
        <w:t xml:space="preserve"> </w:t>
      </w:r>
      <w:proofErr w:type="spellStart"/>
      <w:r>
        <w:t>hybridization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(37°C). </w:t>
      </w:r>
      <w:proofErr w:type="spellStart"/>
      <w:r>
        <w:t>Thus</w:t>
      </w:r>
      <w:proofErr w:type="spellEnd"/>
      <w:r>
        <w:t xml:space="preserve">, the </w:t>
      </w:r>
      <w:proofErr w:type="spellStart"/>
      <w:r>
        <w:t>pairings</w:t>
      </w:r>
      <w:proofErr w:type="spellEnd"/>
    </w:p>
    <w:p w14:paraId="4302E284" w14:textId="77777777" w:rsidR="00C05354" w:rsidRDefault="00C05354" w:rsidP="00C05354">
      <w:proofErr w:type="spellStart"/>
      <w:r>
        <w:t>between</w:t>
      </w:r>
      <w:proofErr w:type="spellEnd"/>
      <w:r>
        <w:t xml:space="preserve"> the </w:t>
      </w:r>
      <w:proofErr w:type="spellStart"/>
      <w:r>
        <w:t>oligonucleotide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the DNA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arbitrary</w:t>
      </w:r>
      <w:proofErr w:type="spellEnd"/>
    </w:p>
    <w:p w14:paraId="60B8AAB6" w14:textId="77777777" w:rsidR="00C05354" w:rsidRDefault="00C05354" w:rsidP="00C05354">
      <w:proofErr w:type="spellStart"/>
      <w:r>
        <w:t>sequence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favoured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</w:t>
      </w:r>
      <w:proofErr w:type="spellStart"/>
      <w:r>
        <w:t>low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, </w:t>
      </w:r>
      <w:proofErr w:type="spellStart"/>
      <w:r>
        <w:t>setting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the </w:t>
      </w:r>
      <w:proofErr w:type="spellStart"/>
      <w:r>
        <w:t>amplifi</w:t>
      </w:r>
      <w:proofErr w:type="spellEnd"/>
      <w:r>
        <w:t>-</w:t>
      </w:r>
    </w:p>
    <w:p w14:paraId="2779E0E9" w14:textId="77777777" w:rsidR="00C05354" w:rsidRDefault="00C05354">
      <w:proofErr w:type="spellStart"/>
      <w:r>
        <w:t>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diverse</w:t>
      </w:r>
      <w:proofErr w:type="spellEnd"/>
      <w:r>
        <w:t xml:space="preserve"> </w:t>
      </w:r>
      <w:proofErr w:type="spellStart"/>
      <w:r>
        <w:t>fragments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DNA </w:t>
      </w:r>
      <w:proofErr w:type="spellStart"/>
      <w:r>
        <w:t>distributed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the </w:t>
      </w:r>
      <w:proofErr w:type="spellStart"/>
      <w:r>
        <w:t>genome</w:t>
      </w:r>
      <w:proofErr w:type="spellEnd"/>
      <w:r>
        <w:t>. The</w:t>
      </w:r>
    </w:p>
    <w:p w14:paraId="0B294FE1" w14:textId="77777777" w:rsidR="006F61FD" w:rsidRDefault="006F61FD" w:rsidP="006F61FD">
      <w:proofErr w:type="spellStart"/>
      <w:r>
        <w:t>result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amplified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be </w:t>
      </w:r>
      <w:proofErr w:type="spellStart"/>
      <w:r>
        <w:t>char</w:t>
      </w:r>
      <w:proofErr w:type="spellEnd"/>
      <w:r>
        <w:t>-</w:t>
      </w:r>
    </w:p>
    <w:p w14:paraId="4AEA161F" w14:textId="77777777" w:rsidR="006F61FD" w:rsidRDefault="006F61FD" w:rsidP="006F61FD">
      <w:proofErr w:type="spellStart"/>
      <w:r>
        <w:t>acteristic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strains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isolates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species</w:t>
      </w:r>
      <w:proofErr w:type="spellEnd"/>
    </w:p>
    <w:p w14:paraId="115F839F" w14:textId="77777777" w:rsidR="006F61FD" w:rsidRDefault="006F61FD" w:rsidP="006F61FD">
      <w:r>
        <w:t>(</w:t>
      </w:r>
      <w:proofErr w:type="spellStart"/>
      <w:r>
        <w:t>Bruns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1991; </w:t>
      </w:r>
      <w:proofErr w:type="spellStart"/>
      <w:r>
        <w:t>Paffetti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 1995).</w:t>
      </w:r>
    </w:p>
    <w:p w14:paraId="184934DE" w14:textId="77777777" w:rsidR="006F61FD" w:rsidRDefault="006F61FD" w:rsidP="006F61FD">
      <w:r>
        <w:t xml:space="preserve">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informa</w:t>
      </w:r>
      <w:proofErr w:type="spellEnd"/>
      <w:r>
        <w:t>-</w:t>
      </w:r>
    </w:p>
    <w:p w14:paraId="4B7DF4C6" w14:textId="77777777" w:rsidR="006F61FD" w:rsidRDefault="006F61FD" w:rsidP="006F61FD">
      <w:proofErr w:type="spellStart"/>
      <w:r>
        <w:t>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sequence</w:t>
      </w:r>
      <w:proofErr w:type="spellEnd"/>
      <w:r>
        <w:t xml:space="preserve"> to </w:t>
      </w:r>
      <w:proofErr w:type="spellStart"/>
      <w:r>
        <w:t>design</w:t>
      </w:r>
      <w:proofErr w:type="spellEnd"/>
      <w:r>
        <w:t xml:space="preserve"> the </w:t>
      </w:r>
      <w:proofErr w:type="spellStart"/>
      <w:r>
        <w:t>primer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the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enables</w:t>
      </w:r>
      <w:proofErr w:type="spellEnd"/>
      <w:r>
        <w:t xml:space="preserve"> </w:t>
      </w:r>
      <w:proofErr w:type="spellStart"/>
      <w:r>
        <w:t>one</w:t>
      </w:r>
      <w:proofErr w:type="spellEnd"/>
    </w:p>
    <w:p w14:paraId="3A243EC0" w14:textId="77777777" w:rsidR="006F61FD" w:rsidRDefault="006F61FD" w:rsidP="006F61FD">
      <w:r>
        <w:t xml:space="preserve">to </w:t>
      </w:r>
      <w:proofErr w:type="spellStart"/>
      <w:r>
        <w:t>analyse</w:t>
      </w:r>
      <w:proofErr w:type="spellEnd"/>
      <w:r>
        <w:t xml:space="preserve"> the </w:t>
      </w:r>
      <w:proofErr w:type="spellStart"/>
      <w:r>
        <w:t>variability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the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genome</w:t>
      </w:r>
      <w:proofErr w:type="spellEnd"/>
      <w:r>
        <w:t xml:space="preserve">,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revealing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polymor</w:t>
      </w:r>
      <w:proofErr w:type="spellEnd"/>
      <w:r>
        <w:t>-</w:t>
      </w:r>
    </w:p>
    <w:p w14:paraId="1B881808" w14:textId="77777777" w:rsidR="006F61FD" w:rsidRDefault="006F61FD" w:rsidP="006F61FD">
      <w:proofErr w:type="spellStart"/>
      <w:r>
        <w:t>phism</w:t>
      </w:r>
      <w:proofErr w:type="spellEnd"/>
      <w:r>
        <w:t xml:space="preserve"> than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analyse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owing</w:t>
      </w:r>
      <w:proofErr w:type="spellEnd"/>
      <w:r>
        <w:t xml:space="preserve"> to the </w:t>
      </w:r>
      <w:proofErr w:type="spellStart"/>
      <w:r>
        <w:t>low</w:t>
      </w:r>
      <w:proofErr w:type="spellEnd"/>
    </w:p>
    <w:p w14:paraId="4F0E9AEF" w14:textId="77777777" w:rsidR="006F61FD" w:rsidRDefault="006F61FD" w:rsidP="006F61FD">
      <w:proofErr w:type="spellStart"/>
      <w:r>
        <w:t>hybridization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(37°C) the </w:t>
      </w:r>
      <w:proofErr w:type="spellStart"/>
      <w:r>
        <w:t>amplification</w:t>
      </w:r>
      <w:proofErr w:type="spellEnd"/>
      <w:r>
        <w:t xml:space="preserve"> </w:t>
      </w:r>
      <w:proofErr w:type="spellStart"/>
      <w:r>
        <w:t>profiles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unsta</w:t>
      </w:r>
      <w:proofErr w:type="spellEnd"/>
      <w:r>
        <w:t>-</w:t>
      </w:r>
    </w:p>
    <w:p w14:paraId="7E5AAD38" w14:textId="77777777" w:rsidR="006F61FD" w:rsidRDefault="006F61FD" w:rsidP="006F61FD">
      <w:proofErr w:type="spellStart"/>
      <w:r>
        <w:t>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to </w:t>
      </w:r>
      <w:proofErr w:type="spellStart"/>
      <w:r>
        <w:t>reproduce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repetitions</w:t>
      </w:r>
      <w:proofErr w:type="spellEnd"/>
      <w:r>
        <w:t xml:space="preserve"> </w:t>
      </w:r>
      <w:proofErr w:type="spellStart"/>
      <w:r>
        <w:t>for</w:t>
      </w:r>
      <w:proofErr w:type="spellEnd"/>
    </w:p>
    <w:p w14:paraId="77B43AD8" w14:textId="77777777" w:rsidR="006F61FD" w:rsidRDefault="006F61FD" w:rsidP="006F61FD">
      <w:proofErr w:type="spellStart"/>
      <w:r>
        <w:t>each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,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DNA </w:t>
      </w:r>
      <w:proofErr w:type="spellStart"/>
      <w:r>
        <w:t>extractions</w:t>
      </w:r>
      <w:proofErr w:type="spellEnd"/>
      <w:r>
        <w:t xml:space="preserve">. </w:t>
      </w:r>
      <w:proofErr w:type="spellStart"/>
      <w:r>
        <w:t>Only</w:t>
      </w:r>
      <w:proofErr w:type="spellEnd"/>
      <w:r>
        <w:t xml:space="preserve"> the </w:t>
      </w:r>
      <w:proofErr w:type="spellStart"/>
      <w:r>
        <w:t>bands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in</w:t>
      </w:r>
    </w:p>
    <w:p w14:paraId="58427A43" w14:textId="77777777" w:rsidR="006F61FD" w:rsidRDefault="006F61FD" w:rsidP="006F61FD">
      <w:proofErr w:type="spellStart"/>
      <w:r>
        <w:t>all</w:t>
      </w:r>
      <w:proofErr w:type="spellEnd"/>
      <w:r>
        <w:t xml:space="preserve"> the </w:t>
      </w:r>
      <w:proofErr w:type="spellStart"/>
      <w:r>
        <w:t>repetitions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need</w:t>
      </w:r>
      <w:proofErr w:type="spellEnd"/>
      <w:r>
        <w:t xml:space="preserve"> to</w:t>
      </w:r>
    </w:p>
    <w:p w14:paraId="095937AE" w14:textId="77777777" w:rsidR="006F61FD" w:rsidRDefault="006F61FD" w:rsidP="006F61FD">
      <w:proofErr w:type="spellStart"/>
      <w:r>
        <w:t>combine</w:t>
      </w:r>
      <w:proofErr w:type="spellEnd"/>
      <w:r>
        <w:t xml:space="preserve"> the </w:t>
      </w:r>
      <w:proofErr w:type="spellStart"/>
      <w:r>
        <w:t>amplification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oligonucleotides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res</w:t>
      </w:r>
      <w:proofErr w:type="spellEnd"/>
      <w:r>
        <w:t>-</w:t>
      </w:r>
    </w:p>
    <w:p w14:paraId="3EB9D1CC" w14:textId="77777777" w:rsidR="006F61FD" w:rsidRDefault="006F61FD" w:rsidP="006F61FD">
      <w:proofErr w:type="spellStart"/>
      <w:r>
        <w:t>olution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</w:t>
      </w:r>
    </w:p>
    <w:p w14:paraId="79B252CD" w14:textId="77777777" w:rsidR="006F61FD" w:rsidRDefault="006F61FD" w:rsidP="006F61FD">
      <w:proofErr w:type="spellStart"/>
      <w:r>
        <w:t>industrial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. </w:t>
      </w:r>
      <w:proofErr w:type="spellStart"/>
      <w:r>
        <w:t>Consequently</w:t>
      </w:r>
      <w:proofErr w:type="spellEnd"/>
      <w:r>
        <w:t xml:space="preserve">, the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 </w:t>
      </w:r>
      <w:proofErr w:type="spellStart"/>
      <w:r>
        <w:t>char</w:t>
      </w:r>
      <w:proofErr w:type="spellEnd"/>
      <w:r>
        <w:t>-</w:t>
      </w:r>
    </w:p>
    <w:p w14:paraId="491F7E8E" w14:textId="77777777" w:rsidR="006F61FD" w:rsidRDefault="006F61FD" w:rsidP="006F61FD">
      <w:proofErr w:type="spellStart"/>
      <w:r>
        <w:t>acterization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strains</w:t>
      </w:r>
      <w:proofErr w:type="spellEnd"/>
      <w:r>
        <w:t>.</w:t>
      </w:r>
    </w:p>
    <w:p w14:paraId="5846DFA2" w14:textId="77777777" w:rsidR="006F61FD" w:rsidRDefault="006F61FD" w:rsidP="006F61FD">
      <w:r>
        <w:t xml:space="preserve">The </w:t>
      </w:r>
      <w:proofErr w:type="spellStart"/>
      <w:r>
        <w:t>efficiency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technique</w:t>
      </w:r>
      <w:proofErr w:type="spellEnd"/>
      <w:r>
        <w:t xml:space="preserve"> to </w:t>
      </w:r>
      <w:proofErr w:type="spellStart"/>
      <w:r>
        <w:t>differentiate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demon</w:t>
      </w:r>
      <w:proofErr w:type="spellEnd"/>
      <w:r>
        <w:t>-</w:t>
      </w:r>
    </w:p>
    <w:p w14:paraId="31FE1FB8" w14:textId="77777777" w:rsidR="006F61FD" w:rsidRDefault="006F61FD" w:rsidP="006F61FD">
      <w:proofErr w:type="spellStart"/>
      <w:r>
        <w:t>strated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analysing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strains</w:t>
      </w:r>
      <w:proofErr w:type="spellEnd"/>
      <w:r>
        <w:t xml:space="preserve"> </w:t>
      </w:r>
      <w:proofErr w:type="spellStart"/>
      <w:r>
        <w:t>belonging</w:t>
      </w:r>
      <w:proofErr w:type="spellEnd"/>
      <w:r>
        <w:t xml:space="preserve"> to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(</w:t>
      </w:r>
      <w:proofErr w:type="spellStart"/>
      <w:r>
        <w:t>Quesada</w:t>
      </w:r>
      <w:proofErr w:type="spellEnd"/>
      <w:r>
        <w:t xml:space="preserve"> </w:t>
      </w:r>
      <w:proofErr w:type="spellStart"/>
      <w:r>
        <w:t>and</w:t>
      </w:r>
      <w:proofErr w:type="spellEnd"/>
    </w:p>
    <w:p w14:paraId="7D13B5D3" w14:textId="77777777" w:rsidR="006F61FD" w:rsidRDefault="006F61FD" w:rsidP="006F61FD">
      <w:proofErr w:type="spellStart"/>
      <w:r>
        <w:t>Cenis</w:t>
      </w:r>
      <w:proofErr w:type="spellEnd"/>
      <w:r>
        <w:t xml:space="preserve"> 1995; </w:t>
      </w:r>
      <w:proofErr w:type="spellStart"/>
      <w:r>
        <w:t>Baleiras</w:t>
      </w:r>
      <w:proofErr w:type="spellEnd"/>
      <w:r>
        <w:t xml:space="preserve"> </w:t>
      </w:r>
      <w:proofErr w:type="spellStart"/>
      <w:r>
        <w:t>Couto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1996; </w:t>
      </w:r>
      <w:proofErr w:type="spellStart"/>
      <w:r>
        <w:t>Romano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1996; </w:t>
      </w:r>
      <w:proofErr w:type="spellStart"/>
      <w:r>
        <w:t>Tornai-Lehoczki</w:t>
      </w:r>
      <w:proofErr w:type="spellEnd"/>
    </w:p>
    <w:p w14:paraId="783353A3" w14:textId="77777777" w:rsidR="006F61FD" w:rsidRDefault="006F61FD" w:rsidP="006F61FD">
      <w:proofErr w:type="spellStart"/>
      <w:r>
        <w:t>and</w:t>
      </w:r>
      <w:proofErr w:type="spellEnd"/>
      <w:r>
        <w:t xml:space="preserve"> </w:t>
      </w:r>
      <w:proofErr w:type="spellStart"/>
      <w:r>
        <w:t>Dlauchy</w:t>
      </w:r>
      <w:proofErr w:type="spellEnd"/>
      <w:r>
        <w:t xml:space="preserve"> 2000; </w:t>
      </w:r>
      <w:proofErr w:type="spellStart"/>
      <w:r>
        <w:t>Pérez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2001a; </w:t>
      </w:r>
      <w:proofErr w:type="spellStart"/>
      <w:r>
        <w:t>Cadez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2002).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</w:t>
      </w:r>
    </w:p>
    <w:p w14:paraId="641C9B4F" w14:textId="77777777" w:rsidR="006F61FD" w:rsidRDefault="006F61FD" w:rsidP="006F61FD">
      <w:proofErr w:type="spellStart"/>
      <w:r>
        <w:t>technique</w:t>
      </w:r>
      <w:proofErr w:type="spellEnd"/>
      <w:r>
        <w:t xml:space="preserve"> to S. </w:t>
      </w:r>
      <w:proofErr w:type="spellStart"/>
      <w:r>
        <w:t>cerevisiae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yeast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</w:t>
      </w:r>
      <w:proofErr w:type="spellStart"/>
      <w:r>
        <w:t>and</w:t>
      </w:r>
      <w:proofErr w:type="spellEnd"/>
    </w:p>
    <w:p w14:paraId="387F12B8" w14:textId="77777777" w:rsidR="006F61FD" w:rsidRDefault="006F61FD" w:rsidP="006F61FD">
      <w:proofErr w:type="spellStart"/>
      <w:r>
        <w:t>beverages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Table</w:t>
      </w:r>
      <w:proofErr w:type="spellEnd"/>
      <w:r>
        <w:t xml:space="preserve"> 3.3.</w:t>
      </w:r>
    </w:p>
    <w:p w14:paraId="7DFE01B2" w14:textId="77777777" w:rsidR="006F61FD" w:rsidRDefault="006F61FD" w:rsidP="006F61FD">
      <w:r>
        <w:t xml:space="preserve">3.3.3.2 PCR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Repetitive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Genome</w:t>
      </w:r>
      <w:proofErr w:type="spellEnd"/>
      <w:r>
        <w:t xml:space="preserve"> (</w:t>
      </w:r>
      <w:proofErr w:type="spellStart"/>
      <w:r>
        <w:t>Microsatellites</w:t>
      </w:r>
      <w:proofErr w:type="spellEnd"/>
      <w:r>
        <w:t xml:space="preserve"> </w:t>
      </w:r>
      <w:proofErr w:type="spellStart"/>
      <w:r>
        <w:t>and</w:t>
      </w:r>
      <w:proofErr w:type="spellEnd"/>
    </w:p>
    <w:p w14:paraId="1493F63D" w14:textId="77777777" w:rsidR="006F61FD" w:rsidRDefault="006F61FD" w:rsidP="006F61FD">
      <w:proofErr w:type="spellStart"/>
      <w:r>
        <w:t>Minisatellites</w:t>
      </w:r>
      <w:proofErr w:type="spellEnd"/>
      <w:r>
        <w:t>)</w:t>
      </w:r>
    </w:p>
    <w:p w14:paraId="0B5A3D48" w14:textId="77777777" w:rsidR="006F61FD" w:rsidRDefault="006F61FD" w:rsidP="006F61FD"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in the </w:t>
      </w:r>
      <w:proofErr w:type="spellStart"/>
      <w:r>
        <w:t>genome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molec</w:t>
      </w:r>
      <w:proofErr w:type="spellEnd"/>
      <w:r>
        <w:t>-</w:t>
      </w:r>
    </w:p>
    <w:p w14:paraId="1FEDB2B3" w14:textId="77777777" w:rsidR="006F61FD" w:rsidRDefault="006F61FD" w:rsidP="006F61FD">
      <w:proofErr w:type="spellStart"/>
      <w:r>
        <w:lastRenderedPageBreak/>
        <w:t>ular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variability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the</w:t>
      </w:r>
    </w:p>
    <w:p w14:paraId="7CED31B3" w14:textId="77777777" w:rsidR="006F61FD" w:rsidRDefault="006F61FD" w:rsidP="006F61FD">
      <w:proofErr w:type="spellStart"/>
      <w:r>
        <w:t>microsatellites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minisatellites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motifs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varied</w:t>
      </w:r>
      <w:proofErr w:type="spellEnd"/>
      <w:r>
        <w:t xml:space="preserve"> </w:t>
      </w:r>
      <w:proofErr w:type="spellStart"/>
      <w:r>
        <w:t>length</w:t>
      </w:r>
      <w:proofErr w:type="spellEnd"/>
      <w:r>
        <w:t>,</w:t>
      </w:r>
    </w:p>
    <w:p w14:paraId="32989478" w14:textId="77777777" w:rsidR="006F61FD" w:rsidRDefault="006F61FD" w:rsidP="006F61FD">
      <w:proofErr w:type="spellStart"/>
      <w:r>
        <w:t>repeated</w:t>
      </w:r>
      <w:proofErr w:type="spellEnd"/>
      <w:r>
        <w:t xml:space="preserve"> in </w:t>
      </w:r>
      <w:proofErr w:type="spellStart"/>
      <w:r>
        <w:t>tandem</w:t>
      </w:r>
      <w:proofErr w:type="spellEnd"/>
      <w:r>
        <w:t xml:space="preserve"> </w:t>
      </w:r>
      <w:proofErr w:type="spellStart"/>
      <w:r>
        <w:t>abundantly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the </w:t>
      </w:r>
      <w:proofErr w:type="spellStart"/>
      <w:r>
        <w:t>genome</w:t>
      </w:r>
      <w:proofErr w:type="spellEnd"/>
      <w:r>
        <w:t xml:space="preserve">. The </w:t>
      </w:r>
      <w:proofErr w:type="spellStart"/>
      <w:r>
        <w:t>microsatel</w:t>
      </w:r>
      <w:proofErr w:type="spellEnd"/>
      <w:r>
        <w:t>-</w:t>
      </w:r>
    </w:p>
    <w:p w14:paraId="22847D90" w14:textId="77777777" w:rsidR="006F61FD" w:rsidRDefault="006F61FD" w:rsidP="006F61FD">
      <w:proofErr w:type="spellStart"/>
      <w:r>
        <w:t>lites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than 10 </w:t>
      </w:r>
      <w:proofErr w:type="spellStart"/>
      <w:r>
        <w:t>bp</w:t>
      </w:r>
      <w:proofErr w:type="spellEnd"/>
      <w:r>
        <w:t xml:space="preserve"> in </w:t>
      </w:r>
      <w:proofErr w:type="spellStart"/>
      <w:r>
        <w:t>length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minisatellites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10- </w:t>
      </w:r>
      <w:proofErr w:type="spellStart"/>
      <w:r>
        <w:t>and</w:t>
      </w:r>
      <w:proofErr w:type="spellEnd"/>
    </w:p>
    <w:p w14:paraId="4FD1B91B" w14:textId="77777777" w:rsidR="006F61FD" w:rsidRDefault="006F61FD" w:rsidP="006F61FD">
      <w:r>
        <w:t xml:space="preserve">100-bp long. The </w:t>
      </w:r>
      <w:proofErr w:type="spellStart"/>
      <w:r>
        <w:t>variability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can be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PCR</w:t>
      </w:r>
    </w:p>
    <w:p w14:paraId="3BB718B3" w14:textId="77777777" w:rsidR="006F61FD" w:rsidRDefault="006F61FD" w:rsidP="006F61FD">
      <w:proofErr w:type="spellStart"/>
      <w:r>
        <w:t>amplification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oligonucleotides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(GTG)5</w:t>
      </w:r>
    </w:p>
    <w:p w14:paraId="7A3B6756" w14:textId="77777777" w:rsidR="006F61FD" w:rsidRDefault="006F61FD" w:rsidP="006F61FD">
      <w:r>
        <w:t>, (GAG)5</w:t>
      </w:r>
    </w:p>
    <w:p w14:paraId="53F8460D" w14:textId="77777777" w:rsidR="006F61FD" w:rsidRDefault="006F61FD" w:rsidP="006F61FD">
      <w:r>
        <w:t xml:space="preserve">, (GACA)4 </w:t>
      </w:r>
      <w:proofErr w:type="spellStart"/>
      <w:r>
        <w:t>or</w:t>
      </w:r>
      <w:proofErr w:type="spellEnd"/>
    </w:p>
    <w:p w14:paraId="76A44BA4" w14:textId="77777777" w:rsidR="006F61FD" w:rsidRDefault="006F61FD" w:rsidP="006F61FD">
      <w:r>
        <w:t xml:space="preserve">M13. The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oligonucleotides</w:t>
      </w:r>
      <w:proofErr w:type="spellEnd"/>
      <w:r>
        <w:t xml:space="preserve"> to </w:t>
      </w:r>
      <w:proofErr w:type="spellStart"/>
      <w:r>
        <w:t>reveal</w:t>
      </w:r>
      <w:proofErr w:type="spellEnd"/>
      <w:r>
        <w:t xml:space="preserve"> </w:t>
      </w:r>
      <w:proofErr w:type="spellStart"/>
      <w:r>
        <w:t>polymorphism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strains</w:t>
      </w:r>
      <w:proofErr w:type="spellEnd"/>
      <w:r>
        <w:t xml:space="preserve"> </w:t>
      </w:r>
      <w:proofErr w:type="spellStart"/>
      <w:r>
        <w:t>of</w:t>
      </w:r>
      <w:proofErr w:type="spellEnd"/>
    </w:p>
    <w:p w14:paraId="17F6DA80" w14:textId="77777777" w:rsidR="006F61FD" w:rsidRDefault="006F61FD" w:rsidP="006F61FD">
      <w:r>
        <w:t xml:space="preserve">S. </w:t>
      </w:r>
      <w:proofErr w:type="spellStart"/>
      <w:r>
        <w:t>cerevisiae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demonstrated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Lieckfeldt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(1993)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hybridization</w:t>
      </w:r>
      <w:proofErr w:type="spellEnd"/>
      <w:r>
        <w:t xml:space="preserve"> </w:t>
      </w:r>
      <w:proofErr w:type="spellStart"/>
      <w:r>
        <w:t>tech</w:t>
      </w:r>
      <w:proofErr w:type="spellEnd"/>
      <w:r>
        <w:t>-</w:t>
      </w:r>
    </w:p>
    <w:p w14:paraId="74292728" w14:textId="77777777" w:rsidR="006F61FD" w:rsidRDefault="006F61FD" w:rsidP="006F61FD">
      <w:proofErr w:type="spellStart"/>
      <w:r>
        <w:t>niques</w:t>
      </w:r>
      <w:proofErr w:type="spellEnd"/>
      <w:r>
        <w:t xml:space="preserve">.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the </w:t>
      </w:r>
      <w:proofErr w:type="spellStart"/>
      <w:r>
        <w:t>first</w:t>
      </w:r>
      <w:proofErr w:type="spellEnd"/>
      <w:r>
        <w:t xml:space="preserve"> to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sequences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primers</w:t>
      </w:r>
      <w:proofErr w:type="spellEnd"/>
      <w:r>
        <w:t xml:space="preserve"> in a PCR</w:t>
      </w:r>
    </w:p>
    <w:p w14:paraId="69D00E62" w14:textId="77777777" w:rsidR="006F61FD" w:rsidRDefault="006F61FD" w:rsidP="006F61FD">
      <w:proofErr w:type="spellStart"/>
      <w:r>
        <w:t>reaction</w:t>
      </w:r>
      <w:proofErr w:type="spellEnd"/>
      <w:r>
        <w:t xml:space="preserve">, </w:t>
      </w:r>
      <w:proofErr w:type="spellStart"/>
      <w:r>
        <w:t>showing</w:t>
      </w:r>
      <w:proofErr w:type="spellEnd"/>
      <w:r>
        <w:t xml:space="preserve"> the </w:t>
      </w:r>
      <w:proofErr w:type="spellStart"/>
      <w:r>
        <w:t>usefulness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characterization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level</w:t>
      </w:r>
      <w:proofErr w:type="spellEnd"/>
      <w:r>
        <w:t>.</w:t>
      </w:r>
    </w:p>
    <w:p w14:paraId="6DC4B252" w14:textId="77777777" w:rsidR="006F61FD" w:rsidRDefault="006F61FD" w:rsidP="006F61FD">
      <w:r>
        <w:t xml:space="preserve">The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strains</w:t>
      </w:r>
      <w:proofErr w:type="spellEnd"/>
    </w:p>
    <w:p w14:paraId="2DF9E322" w14:textId="77777777" w:rsidR="006F61FD" w:rsidRDefault="006F61FD" w:rsidP="006F61FD">
      <w:r>
        <w:t>(</w:t>
      </w:r>
      <w:proofErr w:type="spellStart"/>
      <w:r>
        <w:t>Baleiras</w:t>
      </w:r>
      <w:proofErr w:type="spellEnd"/>
      <w:r>
        <w:t xml:space="preserve"> </w:t>
      </w:r>
      <w:proofErr w:type="spellStart"/>
      <w:r>
        <w:t>Couto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1996; </w:t>
      </w:r>
      <w:proofErr w:type="spellStart"/>
      <w:r>
        <w:t>González</w:t>
      </w:r>
      <w:proofErr w:type="spellEnd"/>
      <w:r>
        <w:t xml:space="preserve"> </w:t>
      </w:r>
      <w:proofErr w:type="spellStart"/>
      <w:r>
        <w:t>Techera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2001; </w:t>
      </w:r>
      <w:proofErr w:type="spellStart"/>
      <w:r>
        <w:t>Hennequin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 2001;</w:t>
      </w:r>
    </w:p>
    <w:p w14:paraId="668B6631" w14:textId="77777777" w:rsidR="006F61FD" w:rsidRDefault="006F61FD" w:rsidP="006F61FD">
      <w:proofErr w:type="spellStart"/>
      <w:r>
        <w:t>Pérez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2001a, b; </w:t>
      </w:r>
      <w:proofErr w:type="spellStart"/>
      <w:r>
        <w:t>Marinangeli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2004)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</w:t>
      </w:r>
    </w:p>
    <w:p w14:paraId="0CDC53A6" w14:textId="77777777" w:rsidR="006F61FD" w:rsidRDefault="006F61FD" w:rsidP="006F61FD">
      <w:proofErr w:type="spellStart"/>
      <w:r>
        <w:t>Table</w:t>
      </w:r>
      <w:proofErr w:type="spellEnd"/>
      <w:r>
        <w:t xml:space="preserve"> 3.3. The </w:t>
      </w:r>
      <w:proofErr w:type="spellStart"/>
      <w:r>
        <w:t>amplified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700 </w:t>
      </w:r>
      <w:proofErr w:type="spellStart"/>
      <w:r>
        <w:t>and</w:t>
      </w:r>
      <w:proofErr w:type="spellEnd"/>
      <w:r>
        <w:t xml:space="preserve"> 3,500 </w:t>
      </w:r>
      <w:proofErr w:type="spellStart"/>
      <w:r>
        <w:t>bp</w:t>
      </w:r>
      <w:proofErr w:type="spellEnd"/>
      <w:r>
        <w:t xml:space="preserve"> in</w:t>
      </w:r>
    </w:p>
    <w:p w14:paraId="7B81C5B7" w14:textId="77777777" w:rsidR="006F61FD" w:rsidRDefault="006F61FD" w:rsidP="006F61FD">
      <w:proofErr w:type="spellStart"/>
      <w:r>
        <w:t>size</w:t>
      </w:r>
      <w:proofErr w:type="spellEnd"/>
      <w:r>
        <w:t xml:space="preserve">;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can be </w:t>
      </w:r>
      <w:proofErr w:type="spellStart"/>
      <w:r>
        <w:t>visualized</w:t>
      </w:r>
      <w:proofErr w:type="spellEnd"/>
      <w:r>
        <w:t xml:space="preserve"> in </w:t>
      </w:r>
      <w:proofErr w:type="spellStart"/>
      <w:r>
        <w:t>agarose</w:t>
      </w:r>
      <w:proofErr w:type="spellEnd"/>
      <w:r>
        <w:t xml:space="preserve"> </w:t>
      </w:r>
      <w:proofErr w:type="spellStart"/>
      <w:r>
        <w:t>gels</w:t>
      </w:r>
      <w:proofErr w:type="spellEnd"/>
      <w:r>
        <w:t xml:space="preserve">. </w:t>
      </w:r>
      <w:proofErr w:type="spellStart"/>
      <w:r>
        <w:t>Visualization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amplified</w:t>
      </w:r>
      <w:proofErr w:type="spellEnd"/>
    </w:p>
    <w:p w14:paraId="3C8B0972" w14:textId="77777777" w:rsidR="006F61FD" w:rsidRDefault="006F61FD" w:rsidP="006F61FD">
      <w:proofErr w:type="spellStart"/>
      <w:r>
        <w:t>products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acrylamide</w:t>
      </w:r>
      <w:proofErr w:type="spellEnd"/>
      <w:r>
        <w:t xml:space="preserve"> </w:t>
      </w:r>
      <w:proofErr w:type="spellStart"/>
      <w:r>
        <w:t>gels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be</w:t>
      </w:r>
    </w:p>
    <w:p w14:paraId="3CF63FF1" w14:textId="77777777" w:rsidR="006F61FD" w:rsidRDefault="006F61FD" w:rsidP="006F61FD">
      <w:proofErr w:type="spellStart"/>
      <w:r>
        <w:t>done</w:t>
      </w:r>
      <w:proofErr w:type="spellEnd"/>
      <w:r>
        <w:t xml:space="preserve"> in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sequencers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for</w:t>
      </w:r>
      <w:proofErr w:type="spellEnd"/>
    </w:p>
    <w:p w14:paraId="4DFFDF1C" w14:textId="77777777" w:rsidR="006F61FD" w:rsidRDefault="006F61FD" w:rsidP="006F61FD">
      <w:proofErr w:type="spellStart"/>
      <w:r>
        <w:t>routine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in </w:t>
      </w:r>
      <w:proofErr w:type="spellStart"/>
      <w:r>
        <w:t>spite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reproducibility</w:t>
      </w:r>
      <w:proofErr w:type="spellEnd"/>
      <w:r>
        <w:t>. The</w:t>
      </w:r>
    </w:p>
    <w:p w14:paraId="6C1F17DA" w14:textId="77777777" w:rsidR="006F61FD" w:rsidRDefault="006F61FD" w:rsidP="006F61FD">
      <w:proofErr w:type="spellStart"/>
      <w:r>
        <w:t>resolution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comparable</w:t>
      </w:r>
      <w:proofErr w:type="spellEnd"/>
      <w:r>
        <w:t xml:space="preserve"> to d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 </w:t>
      </w:r>
      <w:proofErr w:type="spellStart"/>
      <w:r>
        <w:t>analy</w:t>
      </w:r>
      <w:proofErr w:type="spellEnd"/>
      <w:r>
        <w:t>-</w:t>
      </w:r>
    </w:p>
    <w:p w14:paraId="7F1BBC8D" w14:textId="7FE2E87F" w:rsidR="006F61FD" w:rsidRDefault="006F61FD">
      <w:proofErr w:type="spellStart"/>
      <w:r>
        <w:t>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mtDNA</w:t>
      </w:r>
      <w:proofErr w:type="spellEnd"/>
      <w:r>
        <w:t>.</w:t>
      </w:r>
    </w:p>
    <w:p w14:paraId="693EDC29" w14:textId="77777777" w:rsidR="00BF0996" w:rsidRDefault="00BF0996" w:rsidP="00BF0996">
      <w:r>
        <w:t xml:space="preserve">3.3.3.3 </w:t>
      </w:r>
      <w:proofErr w:type="spellStart"/>
      <w:r>
        <w:t>Amplification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 </w:t>
      </w:r>
      <w:proofErr w:type="spellStart"/>
      <w:r>
        <w:t>Sequences</w:t>
      </w:r>
      <w:proofErr w:type="spellEnd"/>
    </w:p>
    <w:p w14:paraId="2B910E53" w14:textId="77777777" w:rsidR="00BF0996" w:rsidRDefault="00BF0996" w:rsidP="00BF0996">
      <w:r>
        <w:t xml:space="preserve">d </w:t>
      </w:r>
      <w:proofErr w:type="spellStart"/>
      <w:r>
        <w:t>sequences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0.3 </w:t>
      </w:r>
      <w:proofErr w:type="spellStart"/>
      <w:r>
        <w:t>kb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flank</w:t>
      </w:r>
      <w:proofErr w:type="spellEnd"/>
      <w:r>
        <w:t xml:space="preserve"> the </w:t>
      </w:r>
      <w:proofErr w:type="spellStart"/>
      <w:r>
        <w:t>retrotransposons</w:t>
      </w:r>
      <w:proofErr w:type="spellEnd"/>
      <w:r>
        <w:t xml:space="preserve"> Ty1</w:t>
      </w:r>
    </w:p>
    <w:p w14:paraId="76DF6289" w14:textId="77777777" w:rsidR="00BF0996" w:rsidRDefault="00BF0996" w:rsidP="00BF0996">
      <w:r>
        <w:t>(</w:t>
      </w:r>
      <w:proofErr w:type="spellStart"/>
      <w:r>
        <w:t>Cameron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1979). </w:t>
      </w:r>
      <w:proofErr w:type="spellStart"/>
      <w:r>
        <w:t>Around</w:t>
      </w:r>
      <w:proofErr w:type="spellEnd"/>
      <w:r>
        <w:t xml:space="preserve"> 100 d </w:t>
      </w:r>
      <w:proofErr w:type="spellStart"/>
      <w:r>
        <w:t>copies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in the </w:t>
      </w:r>
      <w:proofErr w:type="spellStart"/>
      <w:r>
        <w:t>yeast</w:t>
      </w:r>
      <w:proofErr w:type="spellEnd"/>
      <w:r>
        <w:t xml:space="preserve"> </w:t>
      </w:r>
      <w:proofErr w:type="spellStart"/>
      <w:r>
        <w:t>genome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</w:p>
    <w:p w14:paraId="72D4208C" w14:textId="77777777" w:rsidR="00BF0996" w:rsidRDefault="00BF0996" w:rsidP="00BF0996">
      <w:r>
        <w:t xml:space="preserve">the </w:t>
      </w:r>
      <w:proofErr w:type="spellStart"/>
      <w:r>
        <w:t>retrotransposons</w:t>
      </w:r>
      <w:proofErr w:type="spellEnd"/>
      <w:r>
        <w:t xml:space="preserve"> Ty1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isolated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d </w:t>
      </w:r>
      <w:proofErr w:type="spellStart"/>
      <w:r>
        <w:t>sequences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con-</w:t>
      </w:r>
    </w:p>
    <w:p w14:paraId="4EF18196" w14:textId="77777777" w:rsidR="00BF0996" w:rsidRDefault="00BF0996" w:rsidP="00BF0996">
      <w:proofErr w:type="spellStart"/>
      <w:r>
        <w:t>centrated</w:t>
      </w:r>
      <w:proofErr w:type="spellEnd"/>
      <w:r>
        <w:t xml:space="preserve"> in </w:t>
      </w:r>
      <w:proofErr w:type="spellStart"/>
      <w:r>
        <w:t>genomic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adjacent</w:t>
      </w:r>
      <w:proofErr w:type="spellEnd"/>
      <w:r>
        <w:t xml:space="preserve"> to the </w:t>
      </w:r>
      <w:proofErr w:type="spellStart"/>
      <w:r>
        <w:t>transfer</w:t>
      </w:r>
      <w:proofErr w:type="spellEnd"/>
      <w:r>
        <w:t xml:space="preserve"> RNA </w:t>
      </w:r>
      <w:proofErr w:type="spellStart"/>
      <w:r>
        <w:t>genes</w:t>
      </w:r>
      <w:proofErr w:type="spellEnd"/>
      <w:r>
        <w:t xml:space="preserve"> (</w:t>
      </w:r>
      <w:proofErr w:type="spellStart"/>
      <w:r>
        <w:t>Eigel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Feldmann</w:t>
      </w:r>
      <w:proofErr w:type="spellEnd"/>
    </w:p>
    <w:p w14:paraId="22053288" w14:textId="77777777" w:rsidR="00BF0996" w:rsidRDefault="00BF0996" w:rsidP="00BF0996">
      <w:r>
        <w:t xml:space="preserve">1982). The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localization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certain</w:t>
      </w:r>
      <w:proofErr w:type="spellEnd"/>
    </w:p>
    <w:p w14:paraId="3C70597B" w14:textId="77777777" w:rsidR="00BF0996" w:rsidRDefault="00BF0996" w:rsidP="00BF0996">
      <w:proofErr w:type="spellStart"/>
      <w:r>
        <w:t>intraspecific</w:t>
      </w:r>
      <w:proofErr w:type="spellEnd"/>
      <w:r>
        <w:t xml:space="preserve"> </w:t>
      </w:r>
      <w:proofErr w:type="spellStart"/>
      <w:r>
        <w:t>variability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Ness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(1993)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specific</w:t>
      </w:r>
      <w:proofErr w:type="spellEnd"/>
    </w:p>
    <w:p w14:paraId="3D25A7DD" w14:textId="77777777" w:rsidR="00BF0996" w:rsidRDefault="00BF0996" w:rsidP="00BF0996">
      <w:proofErr w:type="spellStart"/>
      <w:r>
        <w:t>primers</w:t>
      </w:r>
      <w:proofErr w:type="spellEnd"/>
      <w:r>
        <w:t xml:space="preserve"> (d1 </w:t>
      </w:r>
      <w:proofErr w:type="spellStart"/>
      <w:r>
        <w:t>and</w:t>
      </w:r>
      <w:proofErr w:type="spellEnd"/>
      <w:r>
        <w:t xml:space="preserve"> d2</w:t>
      </w:r>
    </w:p>
    <w:p w14:paraId="68A59D81" w14:textId="77777777" w:rsidR="00BF0996" w:rsidRDefault="00BF0996" w:rsidP="00BF0996">
      <w:r>
        <w:t xml:space="preserve">)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to </w:t>
      </w:r>
      <w:proofErr w:type="spellStart"/>
      <w:r>
        <w:t>differentiate</w:t>
      </w:r>
      <w:proofErr w:type="spellEnd"/>
      <w:r>
        <w:t xml:space="preserve"> </w:t>
      </w:r>
      <w:proofErr w:type="spellStart"/>
      <w:r>
        <w:t>strains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S. </w:t>
      </w:r>
      <w:proofErr w:type="spellStart"/>
      <w:r>
        <w:t>cerevisiae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authors</w:t>
      </w:r>
      <w:proofErr w:type="spellEnd"/>
    </w:p>
    <w:p w14:paraId="34983DFF" w14:textId="77777777" w:rsidR="00BF0996" w:rsidRDefault="00BF0996" w:rsidP="00BF0996">
      <w:proofErr w:type="spellStart"/>
      <w:r>
        <w:t>showed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d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stable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to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</w:t>
      </w:r>
      <w:proofErr w:type="spellStart"/>
      <w:r>
        <w:t>iden</w:t>
      </w:r>
      <w:proofErr w:type="spellEnd"/>
      <w:r>
        <w:t>-</w:t>
      </w:r>
    </w:p>
    <w:p w14:paraId="4F8F3B33" w14:textId="77777777" w:rsidR="00BF0996" w:rsidRDefault="00BF0996" w:rsidP="00BF0996">
      <w:proofErr w:type="spellStart"/>
      <w:r>
        <w:lastRenderedPageBreak/>
        <w:t>tification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S. </w:t>
      </w:r>
      <w:proofErr w:type="spellStart"/>
      <w:r>
        <w:t>cerevisiae</w:t>
      </w:r>
      <w:proofErr w:type="spellEnd"/>
      <w:r>
        <w:t xml:space="preserve"> </w:t>
      </w:r>
      <w:proofErr w:type="spellStart"/>
      <w:r>
        <w:t>strains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demonstrated</w:t>
      </w:r>
      <w:proofErr w:type="spellEnd"/>
      <w:r>
        <w:t xml:space="preserve"> </w:t>
      </w:r>
      <w:proofErr w:type="spellStart"/>
      <w:r>
        <w:t>by</w:t>
      </w:r>
      <w:proofErr w:type="spellEnd"/>
    </w:p>
    <w:p w14:paraId="44DEEC05" w14:textId="77777777" w:rsidR="00BF0996" w:rsidRDefault="00BF0996" w:rsidP="00BF0996">
      <w:proofErr w:type="spellStart"/>
      <w:r>
        <w:t>other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(</w:t>
      </w:r>
      <w:proofErr w:type="spellStart"/>
      <w:r>
        <w:t>Table</w:t>
      </w:r>
      <w:proofErr w:type="spellEnd"/>
      <w:r>
        <w:t xml:space="preserve"> 3.3).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the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variability</w:t>
      </w:r>
      <w:proofErr w:type="spellEnd"/>
      <w:r>
        <w:t xml:space="preserve"> </w:t>
      </w:r>
      <w:proofErr w:type="spellStart"/>
      <w:r>
        <w:t>this</w:t>
      </w:r>
      <w:proofErr w:type="spellEnd"/>
    </w:p>
    <w:p w14:paraId="37114326" w14:textId="77777777" w:rsidR="00BF0996" w:rsidRDefault="00BF0996" w:rsidP="00BF0996">
      <w:proofErr w:type="spellStart"/>
      <w:r>
        <w:t>technique</w:t>
      </w:r>
      <w:proofErr w:type="spellEnd"/>
      <w:r>
        <w:t xml:space="preserve"> </w:t>
      </w:r>
      <w:proofErr w:type="spellStart"/>
      <w:r>
        <w:t>reveals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isolates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S. </w:t>
      </w:r>
      <w:proofErr w:type="spellStart"/>
      <w:r>
        <w:t>cerevisiae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</w:p>
    <w:p w14:paraId="2C49DFA6" w14:textId="77777777" w:rsidR="00BF0996" w:rsidRDefault="00BF0996" w:rsidP="00BF0996">
      <w:proofErr w:type="spellStart"/>
      <w:r>
        <w:t>highly</w:t>
      </w:r>
      <w:proofErr w:type="spellEnd"/>
      <w:r>
        <w:t xml:space="preserve"> </w:t>
      </w:r>
      <w:proofErr w:type="spellStart"/>
      <w:r>
        <w:t>resolving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mtDNA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</w:t>
      </w:r>
      <w:proofErr w:type="spellEnd"/>
      <w:r>
        <w:t>-</w:t>
      </w:r>
    </w:p>
    <w:p w14:paraId="2915AACA" w14:textId="77777777" w:rsidR="00BF0996" w:rsidRDefault="00BF0996" w:rsidP="00BF0996">
      <w:proofErr w:type="spellStart"/>
      <w:r>
        <w:t>trophoresis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chromosomes</w:t>
      </w:r>
      <w:proofErr w:type="spellEnd"/>
      <w:r>
        <w:t xml:space="preserve"> (</w:t>
      </w:r>
      <w:proofErr w:type="spellStart"/>
      <w:r>
        <w:t>Pramateftaki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2000; </w:t>
      </w:r>
      <w:proofErr w:type="spellStart"/>
      <w:r>
        <w:t>Fernández-Espinar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 2001).</w:t>
      </w:r>
    </w:p>
    <w:p w14:paraId="3F45C5CC" w14:textId="77777777" w:rsidR="00BF0996" w:rsidRDefault="00BF0996" w:rsidP="00BF0996">
      <w:proofErr w:type="spellStart"/>
      <w:r>
        <w:t>Recently</w:t>
      </w:r>
      <w:proofErr w:type="spellEnd"/>
      <w:r>
        <w:t xml:space="preserve">, </w:t>
      </w:r>
      <w:proofErr w:type="spellStart"/>
      <w:r>
        <w:t>Legras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Karst</w:t>
      </w:r>
      <w:proofErr w:type="spellEnd"/>
      <w:r>
        <w:t xml:space="preserve"> (2003) </w:t>
      </w:r>
      <w:proofErr w:type="spellStart"/>
      <w:r>
        <w:t>optimized</w:t>
      </w:r>
      <w:proofErr w:type="spellEnd"/>
      <w:r>
        <w:t xml:space="preserve"> the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designing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new</w:t>
      </w:r>
      <w:proofErr w:type="spellEnd"/>
    </w:p>
    <w:p w14:paraId="72C208B6" w14:textId="77777777" w:rsidR="00BF0996" w:rsidRDefault="00BF0996" w:rsidP="00BF0996">
      <w:proofErr w:type="spellStart"/>
      <w:r>
        <w:t>primers</w:t>
      </w:r>
      <w:proofErr w:type="spellEnd"/>
      <w:r>
        <w:t xml:space="preserve"> (d12 </w:t>
      </w:r>
      <w:proofErr w:type="spellStart"/>
      <w:r>
        <w:t>and</w:t>
      </w:r>
      <w:proofErr w:type="spellEnd"/>
      <w:r>
        <w:t xml:space="preserve"> d21)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to d1 </w:t>
      </w:r>
      <w:proofErr w:type="spellStart"/>
      <w:r>
        <w:t>and</w:t>
      </w:r>
      <w:proofErr w:type="spellEnd"/>
      <w:r>
        <w:t xml:space="preserve"> d2</w:t>
      </w:r>
    </w:p>
    <w:p w14:paraId="18D513A6" w14:textId="77777777" w:rsidR="00BF0996" w:rsidRDefault="00BF0996" w:rsidP="00BF0996">
      <w:r>
        <w:t xml:space="preserve">. The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d12 </w:t>
      </w:r>
      <w:proofErr w:type="spellStart"/>
      <w:r>
        <w:t>and</w:t>
      </w:r>
      <w:proofErr w:type="spellEnd"/>
      <w:r>
        <w:t xml:space="preserve"> d21</w:t>
      </w:r>
    </w:p>
    <w:p w14:paraId="415F7F93" w14:textId="77777777" w:rsidR="00BF0996" w:rsidRDefault="00BF0996" w:rsidP="00BF0996">
      <w:proofErr w:type="spellStart"/>
      <w:r>
        <w:t>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d12 </w:t>
      </w:r>
      <w:proofErr w:type="spellStart"/>
      <w:r>
        <w:t>with</w:t>
      </w:r>
      <w:proofErr w:type="spellEnd"/>
      <w:r>
        <w:t xml:space="preserve"> d2 </w:t>
      </w:r>
      <w:proofErr w:type="spellStart"/>
      <w:r>
        <w:t>reveals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polymorphism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reflected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</w:t>
      </w:r>
      <w:proofErr w:type="spellStart"/>
      <w:r>
        <w:t>appearance</w:t>
      </w:r>
      <w:proofErr w:type="spellEnd"/>
    </w:p>
    <w:p w14:paraId="07AE140E" w14:textId="77777777" w:rsidR="00BF0996" w:rsidRDefault="00BF0996" w:rsidP="00BF0996">
      <w:proofErr w:type="spellStart"/>
      <w:r>
        <w:t>of</w:t>
      </w:r>
      <w:proofErr w:type="spellEnd"/>
      <w:r>
        <w:t xml:space="preserve"> a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bands</w:t>
      </w:r>
      <w:proofErr w:type="spellEnd"/>
      <w:r>
        <w:t xml:space="preserve">. </w:t>
      </w:r>
      <w:proofErr w:type="spellStart"/>
      <w:r>
        <w:t>Consequently</w:t>
      </w:r>
      <w:proofErr w:type="spellEnd"/>
      <w:r>
        <w:t xml:space="preserve">, the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primers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differenti</w:t>
      </w:r>
      <w:proofErr w:type="spellEnd"/>
      <w:r>
        <w:t>-</w:t>
      </w:r>
    </w:p>
    <w:p w14:paraId="3C4414E8" w14:textId="77777777" w:rsidR="00BF0996" w:rsidRDefault="00BF0996" w:rsidP="00BF0996">
      <w:proofErr w:type="spellStart"/>
      <w:r>
        <w:t>ate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strains</w:t>
      </w:r>
      <w:proofErr w:type="spellEnd"/>
      <w:r>
        <w:t xml:space="preserve">: 53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strains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differentiated</w:t>
      </w:r>
      <w:proofErr w:type="spellEnd"/>
      <w:r>
        <w:t xml:space="preserve"> </w:t>
      </w:r>
      <w:proofErr w:type="spellStart"/>
      <w:r>
        <w:t>unequivocally</w:t>
      </w:r>
      <w:proofErr w:type="spellEnd"/>
      <w:r>
        <w:t xml:space="preserve"> (</w:t>
      </w:r>
      <w:proofErr w:type="spellStart"/>
      <w:r>
        <w:t>Legras</w:t>
      </w:r>
      <w:proofErr w:type="spellEnd"/>
    </w:p>
    <w:p w14:paraId="1AE2EE7C" w14:textId="77777777" w:rsidR="00BF0996" w:rsidRDefault="00BF0996" w:rsidP="00BF0996">
      <w:proofErr w:type="spellStart"/>
      <w:r>
        <w:t>and</w:t>
      </w:r>
      <w:proofErr w:type="spellEnd"/>
      <w:r>
        <w:t xml:space="preserve"> </w:t>
      </w:r>
      <w:proofErr w:type="spellStart"/>
      <w:r>
        <w:t>Karst</w:t>
      </w:r>
      <w:proofErr w:type="spellEnd"/>
      <w:r>
        <w:t xml:space="preserve"> 2003). </w:t>
      </w:r>
      <w:proofErr w:type="spellStart"/>
      <w:r>
        <w:t>Shuller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(2004)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,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combina</w:t>
      </w:r>
      <w:proofErr w:type="spellEnd"/>
      <w:r>
        <w:t>-</w:t>
      </w:r>
    </w:p>
    <w:p w14:paraId="0EE3DB99" w14:textId="77777777" w:rsidR="00BF0996" w:rsidRDefault="00BF0996" w:rsidP="00BF0996">
      <w:proofErr w:type="spellStart"/>
      <w:r>
        <w:t>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d2 </w:t>
      </w:r>
      <w:proofErr w:type="spellStart"/>
      <w:r>
        <w:t>and</w:t>
      </w:r>
      <w:proofErr w:type="spellEnd"/>
      <w:r>
        <w:t xml:space="preserve"> d12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strains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set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primers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by</w:t>
      </w:r>
      <w:proofErr w:type="spellEnd"/>
    </w:p>
    <w:p w14:paraId="566C3A2C" w14:textId="77777777" w:rsidR="00BF0996" w:rsidRDefault="00BF0996" w:rsidP="00BF0996">
      <w:proofErr w:type="spellStart"/>
      <w:r>
        <w:t>Ness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 (1993).</w:t>
      </w:r>
    </w:p>
    <w:p w14:paraId="11008FAA" w14:textId="77777777" w:rsidR="00BF0996" w:rsidRDefault="00BF0996" w:rsidP="00BF0996">
      <w:r>
        <w:t xml:space="preserve">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drawback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concentration</w:t>
      </w:r>
      <w:proofErr w:type="spellEnd"/>
    </w:p>
    <w:p w14:paraId="5D9432E4" w14:textId="77777777" w:rsidR="00BF0996" w:rsidRDefault="00BF0996" w:rsidP="00BF0996">
      <w:proofErr w:type="spellStart"/>
      <w:r>
        <w:t>of</w:t>
      </w:r>
      <w:proofErr w:type="spellEnd"/>
      <w:r>
        <w:t xml:space="preserve"> DNA can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profile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Fernández-Espinar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</w:t>
      </w:r>
    </w:p>
    <w:p w14:paraId="19712F45" w14:textId="77777777" w:rsidR="00BF0996" w:rsidRDefault="00BF0996" w:rsidP="00BF0996">
      <w:r>
        <w:t xml:space="preserve">(2001)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commented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Shuller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(2004).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avoided</w:t>
      </w:r>
      <w:proofErr w:type="spellEnd"/>
    </w:p>
    <w:p w14:paraId="262F26C3" w14:textId="77777777" w:rsidR="00BF0996" w:rsidRDefault="00BF0996" w:rsidP="00BF0996">
      <w:proofErr w:type="spellStart"/>
      <w:r>
        <w:t>by</w:t>
      </w:r>
      <w:proofErr w:type="spellEnd"/>
      <w:r>
        <w:t xml:space="preserve"> </w:t>
      </w:r>
      <w:proofErr w:type="spellStart"/>
      <w:r>
        <w:t>standardizing</w:t>
      </w:r>
      <w:proofErr w:type="spellEnd"/>
      <w:r>
        <w:t xml:space="preserve"> the </w:t>
      </w:r>
      <w:proofErr w:type="spellStart"/>
      <w:r>
        <w:t>concentration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DNA, the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lab</w:t>
      </w:r>
      <w:proofErr w:type="spellEnd"/>
      <w:r>
        <w:t>-</w:t>
      </w:r>
    </w:p>
    <w:p w14:paraId="79EEBF42" w14:textId="77777777" w:rsidR="00BF0996" w:rsidRDefault="00BF0996" w:rsidP="00BF0996">
      <w:proofErr w:type="spellStart"/>
      <w:r>
        <w:t>oratories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complicated</w:t>
      </w:r>
      <w:proofErr w:type="spellEnd"/>
      <w:r>
        <w:t xml:space="preserve">.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appearance</w:t>
      </w:r>
      <w:proofErr w:type="spellEnd"/>
      <w:r>
        <w:t xml:space="preserve"> </w:t>
      </w:r>
      <w:proofErr w:type="spellStart"/>
      <w:r>
        <w:t>of</w:t>
      </w:r>
      <w:proofErr w:type="spellEnd"/>
    </w:p>
    <w:p w14:paraId="572C3E90" w14:textId="77777777" w:rsidR="00BF0996" w:rsidRDefault="00BF0996" w:rsidP="00BF0996">
      <w:r>
        <w:t>“</w:t>
      </w:r>
      <w:proofErr w:type="spellStart"/>
      <w:r>
        <w:t>ghost</w:t>
      </w:r>
      <w:proofErr w:type="spellEnd"/>
      <w:r>
        <w:t xml:space="preserve">” </w:t>
      </w:r>
      <w:proofErr w:type="spellStart"/>
      <w:r>
        <w:t>bands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the </w:t>
      </w:r>
      <w:proofErr w:type="spellStart"/>
      <w:r>
        <w:t>low</w:t>
      </w:r>
      <w:proofErr w:type="spellEnd"/>
      <w:r>
        <w:t xml:space="preserve"> </w:t>
      </w:r>
      <w:proofErr w:type="spellStart"/>
      <w:r>
        <w:t>annealing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(42°C)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ampli</w:t>
      </w:r>
      <w:proofErr w:type="spellEnd"/>
      <w:r>
        <w:t>-</w:t>
      </w:r>
    </w:p>
    <w:p w14:paraId="5768F041" w14:textId="77777777" w:rsidR="00BF0996" w:rsidRDefault="00BF0996" w:rsidP="00BF0996">
      <w:proofErr w:type="spellStart"/>
      <w:r>
        <w:t>fication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. </w:t>
      </w:r>
      <w:proofErr w:type="spellStart"/>
      <w:r>
        <w:t>Recently</w:t>
      </w:r>
      <w:proofErr w:type="spellEnd"/>
      <w:r>
        <w:t xml:space="preserve">, </w:t>
      </w:r>
      <w:proofErr w:type="spellStart"/>
      <w:r>
        <w:t>Ciani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(2004) </w:t>
      </w:r>
      <w:proofErr w:type="spellStart"/>
      <w:r>
        <w:t>used</w:t>
      </w:r>
      <w:proofErr w:type="spellEnd"/>
      <w:r>
        <w:t xml:space="preserve"> an </w:t>
      </w:r>
      <w:proofErr w:type="spellStart"/>
      <w:r>
        <w:t>annealing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of</w:t>
      </w:r>
      <w:proofErr w:type="spellEnd"/>
    </w:p>
    <w:p w14:paraId="6FD5D490" w14:textId="77777777" w:rsidR="00BF0996" w:rsidRDefault="00BF0996" w:rsidP="00BF0996">
      <w:r>
        <w:t xml:space="preserve">55°C to </w:t>
      </w:r>
      <w:proofErr w:type="spellStart"/>
      <w:r>
        <w:t>characterize</w:t>
      </w:r>
      <w:proofErr w:type="spellEnd"/>
      <w:r>
        <w:t xml:space="preserve">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strains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S. </w:t>
      </w:r>
      <w:proofErr w:type="spellStart"/>
      <w:r>
        <w:t>cerevisiae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the </w:t>
      </w:r>
      <w:proofErr w:type="spellStart"/>
      <w:r>
        <w:t>amplification</w:t>
      </w:r>
      <w:proofErr w:type="spellEnd"/>
      <w:r>
        <w:t xml:space="preserve"> </w:t>
      </w:r>
      <w:proofErr w:type="spellStart"/>
      <w:r>
        <w:t>pro</w:t>
      </w:r>
      <w:proofErr w:type="spellEnd"/>
      <w:r>
        <w:t>-</w:t>
      </w:r>
    </w:p>
    <w:p w14:paraId="7948882D" w14:textId="77777777" w:rsidR="00BF0996" w:rsidRDefault="00BF0996" w:rsidP="00BF0996">
      <w:proofErr w:type="spellStart"/>
      <w:r>
        <w:t>files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stabler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fewer</w:t>
      </w:r>
      <w:proofErr w:type="spellEnd"/>
      <w:r>
        <w:t xml:space="preserve"> </w:t>
      </w:r>
      <w:proofErr w:type="spellStart"/>
      <w:r>
        <w:t>bands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>.</w:t>
      </w:r>
    </w:p>
    <w:p w14:paraId="6E9D2DE4" w14:textId="77777777" w:rsidR="00BF0996" w:rsidRDefault="00BF0996" w:rsidP="00BF0996">
      <w:r>
        <w:t xml:space="preserve">3.3.4 </w:t>
      </w:r>
      <w:proofErr w:type="spellStart"/>
      <w:r>
        <w:t>Amplified</w:t>
      </w:r>
      <w:proofErr w:type="spellEnd"/>
      <w:r>
        <w:t xml:space="preserve"> </w:t>
      </w:r>
      <w:proofErr w:type="spellStart"/>
      <w:r>
        <w:t>Fragment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proofErr w:type="spellStart"/>
      <w:r>
        <w:t>Polymorphism</w:t>
      </w:r>
      <w:proofErr w:type="spellEnd"/>
    </w:p>
    <w:p w14:paraId="1EF6744C" w14:textId="77777777" w:rsidR="00BF0996" w:rsidRDefault="00BF0996" w:rsidP="00BF0996">
      <w:proofErr w:type="spellStart"/>
      <w:r>
        <w:t>Although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fundamentally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PCR </w:t>
      </w:r>
      <w:proofErr w:type="spellStart"/>
      <w:r>
        <w:t>amplification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con-</w:t>
      </w:r>
    </w:p>
    <w:p w14:paraId="6FD853CF" w14:textId="77777777" w:rsidR="00BF0996" w:rsidRDefault="00BF0996" w:rsidP="00BF0996">
      <w:proofErr w:type="spellStart"/>
      <w:r>
        <w:t>sider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, </w:t>
      </w:r>
      <w:proofErr w:type="spellStart"/>
      <w:r>
        <w:t>owing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implies</w:t>
      </w:r>
      <w:proofErr w:type="spellEnd"/>
      <w:r>
        <w:t xml:space="preserve"> the</w:t>
      </w:r>
    </w:p>
    <w:p w14:paraId="591421FC" w14:textId="77777777" w:rsidR="00BF0996" w:rsidRDefault="00BF0996" w:rsidP="00BF0996"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methodologies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later</w:t>
      </w:r>
      <w:proofErr w:type="spellEnd"/>
      <w:r>
        <w:t>.</w:t>
      </w:r>
    </w:p>
    <w:p w14:paraId="7468AF10" w14:textId="77777777" w:rsidR="00BF0996" w:rsidRDefault="00BF0996" w:rsidP="00BF0996">
      <w:proofErr w:type="spellStart"/>
      <w:r>
        <w:t>Amplified</w:t>
      </w:r>
      <w:proofErr w:type="spellEnd"/>
      <w:r>
        <w:t xml:space="preserve"> </w:t>
      </w:r>
      <w:proofErr w:type="spellStart"/>
      <w:r>
        <w:t>fragment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proofErr w:type="spellStart"/>
      <w:r>
        <w:t>polymorphism</w:t>
      </w:r>
      <w:proofErr w:type="spellEnd"/>
      <w:r>
        <w:t xml:space="preserve"> (AFLP)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involves</w:t>
      </w:r>
      <w:proofErr w:type="spellEnd"/>
    </w:p>
    <w:p w14:paraId="6F10F5F1" w14:textId="77777777" w:rsidR="00BF0996" w:rsidRDefault="00BF0996" w:rsidP="00BF0996">
      <w:r>
        <w:t xml:space="preserve">the </w:t>
      </w:r>
      <w:proofErr w:type="spellStart"/>
      <w:r>
        <w:t>restriction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genomic</w:t>
      </w:r>
      <w:proofErr w:type="spellEnd"/>
      <w:r>
        <w:t xml:space="preserve"> DNA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adapters</w:t>
      </w:r>
      <w:proofErr w:type="spellEnd"/>
      <w:r>
        <w:t xml:space="preserve"> to the </w:t>
      </w:r>
      <w:proofErr w:type="spellStart"/>
      <w:r>
        <w:t>frag</w:t>
      </w:r>
      <w:proofErr w:type="spellEnd"/>
      <w:r>
        <w:t>-</w:t>
      </w:r>
    </w:p>
    <w:p w14:paraId="78B80593" w14:textId="77777777" w:rsidR="00BF0996" w:rsidRDefault="00BF0996" w:rsidP="00BF0996">
      <w:proofErr w:type="spellStart"/>
      <w:r>
        <w:t>ments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selective</w:t>
      </w:r>
      <w:proofErr w:type="spellEnd"/>
      <w:r>
        <w:t xml:space="preserve"> </w:t>
      </w:r>
      <w:proofErr w:type="spellStart"/>
      <w:r>
        <w:t>amplification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PCR. The </w:t>
      </w:r>
      <w:proofErr w:type="spellStart"/>
      <w:r>
        <w:t>adapter</w:t>
      </w:r>
      <w:proofErr w:type="spellEnd"/>
      <w:r>
        <w:t xml:space="preserve"> </w:t>
      </w:r>
      <w:proofErr w:type="spellStart"/>
      <w:r>
        <w:t>sequence</w:t>
      </w:r>
      <w:proofErr w:type="spellEnd"/>
      <w:r>
        <w:t xml:space="preserve"> </w:t>
      </w:r>
      <w:proofErr w:type="spellStart"/>
      <w:r>
        <w:t>and</w:t>
      </w:r>
      <w:proofErr w:type="spellEnd"/>
    </w:p>
    <w:p w14:paraId="46BACF50" w14:textId="77777777" w:rsidR="00BF0996" w:rsidRDefault="00BF0996" w:rsidP="00BF0996">
      <w:r>
        <w:t xml:space="preserve">the </w:t>
      </w:r>
      <w:proofErr w:type="spellStart"/>
      <w:r>
        <w:t>restriction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primers</w:t>
      </w:r>
      <w:proofErr w:type="spellEnd"/>
      <w:r>
        <w:t xml:space="preserve">’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PCR </w:t>
      </w:r>
      <w:proofErr w:type="spellStart"/>
      <w:r>
        <w:t>amplification</w:t>
      </w:r>
      <w:proofErr w:type="spellEnd"/>
      <w:r>
        <w:t xml:space="preserve">. The </w:t>
      </w:r>
      <w:proofErr w:type="spellStart"/>
      <w:r>
        <w:t>frag</w:t>
      </w:r>
      <w:proofErr w:type="spellEnd"/>
      <w:r>
        <w:t>-</w:t>
      </w:r>
    </w:p>
    <w:p w14:paraId="07B01418" w14:textId="77777777" w:rsidR="00BF0996" w:rsidRDefault="00BF0996" w:rsidP="00BF0996">
      <w:proofErr w:type="spellStart"/>
      <w:r>
        <w:t>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separated</w:t>
      </w:r>
      <w:proofErr w:type="spellEnd"/>
      <w:r>
        <w:t xml:space="preserve"> in DNA </w:t>
      </w:r>
      <w:proofErr w:type="spellStart"/>
      <w:r>
        <w:t>sequencing</w:t>
      </w:r>
      <w:proofErr w:type="spellEnd"/>
      <w:r>
        <w:t xml:space="preserve"> </w:t>
      </w:r>
      <w:proofErr w:type="spellStart"/>
      <w:r>
        <w:t>gels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visualized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auto</w:t>
      </w:r>
      <w:proofErr w:type="spellEnd"/>
      <w:r>
        <w:t xml:space="preserve">-X-ray </w:t>
      </w:r>
      <w:proofErr w:type="spellStart"/>
      <w:r>
        <w:t>or</w:t>
      </w:r>
      <w:proofErr w:type="spellEnd"/>
      <w:r>
        <w:t xml:space="preserve"> in</w:t>
      </w:r>
    </w:p>
    <w:p w14:paraId="08FFA301" w14:textId="77777777" w:rsidR="00BF0996" w:rsidRDefault="00BF0996" w:rsidP="00BF0996">
      <w:proofErr w:type="spellStart"/>
      <w:r>
        <w:lastRenderedPageBreak/>
        <w:t>automatic</w:t>
      </w:r>
      <w:proofErr w:type="spellEnd"/>
      <w:r>
        <w:t xml:space="preserve"> </w:t>
      </w:r>
      <w:proofErr w:type="spellStart"/>
      <w:r>
        <w:t>sequencing</w:t>
      </w:r>
      <w:proofErr w:type="spellEnd"/>
      <w:r>
        <w:t xml:space="preserve"> (</w:t>
      </w:r>
      <w:proofErr w:type="spellStart"/>
      <w:r>
        <w:t>Vos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1995). </w:t>
      </w:r>
      <w:proofErr w:type="spellStart"/>
      <w:r>
        <w:t>Figure</w:t>
      </w:r>
      <w:proofErr w:type="spellEnd"/>
      <w:r>
        <w:t xml:space="preserve"> 3.10 </w:t>
      </w:r>
      <w:proofErr w:type="spellStart"/>
      <w:r>
        <w:t>outlines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>.</w:t>
      </w:r>
    </w:p>
    <w:p w14:paraId="521D1F60" w14:textId="77777777" w:rsidR="00BF0996" w:rsidRDefault="00BF0996" w:rsidP="00BF0996">
      <w:proofErr w:type="spellStart"/>
      <w:r>
        <w:t>As</w:t>
      </w:r>
      <w:proofErr w:type="spellEnd"/>
      <w:r>
        <w:t xml:space="preserve"> in the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RAPDs</w:t>
      </w:r>
      <w:proofErr w:type="spellEnd"/>
      <w:r>
        <w:t xml:space="preserve">,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sequence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needed</w:t>
      </w:r>
      <w:proofErr w:type="spellEnd"/>
    </w:p>
    <w:p w14:paraId="6679D1F7" w14:textId="424980B0" w:rsidR="00BF0996" w:rsidRDefault="00BF0996">
      <w:r>
        <w:t xml:space="preserve">to </w:t>
      </w:r>
      <w:proofErr w:type="spellStart"/>
      <w:r>
        <w:t>design</w:t>
      </w:r>
      <w:proofErr w:type="spellEnd"/>
      <w:r>
        <w:t xml:space="preserve"> the </w:t>
      </w:r>
      <w:proofErr w:type="spellStart"/>
      <w:r>
        <w:t>primer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reproduced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p w14:paraId="024C9440" w14:textId="64E6CEB0" w:rsidR="009E1847" w:rsidRDefault="009E1847"/>
    <w:p w14:paraId="0A0B0C62" w14:textId="77777777" w:rsidR="009E1847" w:rsidRDefault="009E1847"/>
    <w:p w14:paraId="757F74EA" w14:textId="77777777" w:rsidR="00437A36" w:rsidRDefault="00437A36" w:rsidP="00437A36">
      <w:r>
        <w:t xml:space="preserve">AFLP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to </w:t>
      </w:r>
      <w:proofErr w:type="spellStart"/>
      <w:r>
        <w:t>discriminate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yeasts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</w:p>
    <w:p w14:paraId="35B52CE5" w14:textId="77777777" w:rsidR="00437A36" w:rsidRDefault="00437A36" w:rsidP="00437A36">
      <w:proofErr w:type="spellStart"/>
      <w:r>
        <w:t>by</w:t>
      </w:r>
      <w:proofErr w:type="spellEnd"/>
      <w:r>
        <w:t xml:space="preserve"> de </w:t>
      </w:r>
      <w:proofErr w:type="spellStart"/>
      <w:r>
        <w:t>Barros</w:t>
      </w:r>
      <w:proofErr w:type="spellEnd"/>
      <w:r>
        <w:t xml:space="preserve"> </w:t>
      </w:r>
      <w:proofErr w:type="spellStart"/>
      <w:r>
        <w:t>Lopes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(1999);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the </w:t>
      </w:r>
      <w:proofErr w:type="spellStart"/>
      <w:r>
        <w:t>drawback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labo</w:t>
      </w:r>
      <w:proofErr w:type="spellEnd"/>
      <w:r>
        <w:t>-</w:t>
      </w:r>
    </w:p>
    <w:p w14:paraId="02882FBA" w14:textId="77777777" w:rsidR="00437A36" w:rsidRDefault="00437A36" w:rsidP="00437A36">
      <w:proofErr w:type="spellStart"/>
      <w:r>
        <w:t>rious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sequencers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sophisticated</w:t>
      </w:r>
      <w:proofErr w:type="spellEnd"/>
    </w:p>
    <w:p w14:paraId="3D9BA094" w14:textId="77777777" w:rsidR="00437A36" w:rsidRDefault="00437A36" w:rsidP="00437A36">
      <w:proofErr w:type="spellStart"/>
      <w:r>
        <w:t>for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in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to </w:t>
      </w:r>
      <w:proofErr w:type="spellStart"/>
      <w:r>
        <w:t>interpret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the </w:t>
      </w:r>
      <w:proofErr w:type="spellStart"/>
      <w:r>
        <w:t>tech</w:t>
      </w:r>
      <w:proofErr w:type="spellEnd"/>
      <w:r>
        <w:t>-</w:t>
      </w:r>
    </w:p>
    <w:p w14:paraId="166C157A" w14:textId="77777777" w:rsidR="00437A36" w:rsidRDefault="00437A36" w:rsidP="00437A36">
      <w:proofErr w:type="spellStart"/>
      <w:r>
        <w:t>nique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, </w:t>
      </w:r>
      <w:proofErr w:type="spellStart"/>
      <w:r>
        <w:t>plants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, in the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of</w:t>
      </w:r>
      <w:proofErr w:type="spellEnd"/>
    </w:p>
    <w:p w14:paraId="4B80AD48" w14:textId="77777777" w:rsidR="00437A36" w:rsidRDefault="00437A36" w:rsidP="00437A36">
      <w:proofErr w:type="spellStart"/>
      <w:r>
        <w:t>yeasts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(de </w:t>
      </w:r>
      <w:proofErr w:type="spellStart"/>
      <w:r>
        <w:t>Barros</w:t>
      </w:r>
      <w:proofErr w:type="spellEnd"/>
      <w:r>
        <w:t xml:space="preserve"> </w:t>
      </w:r>
      <w:proofErr w:type="spellStart"/>
      <w:r>
        <w:t>Lopes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1999; </w:t>
      </w:r>
      <w:proofErr w:type="spellStart"/>
      <w:r>
        <w:t>Azumi</w:t>
      </w:r>
      <w:proofErr w:type="spellEnd"/>
      <w:r>
        <w:t xml:space="preserve"> </w:t>
      </w:r>
      <w:proofErr w:type="spellStart"/>
      <w:r>
        <w:t>and</w:t>
      </w:r>
      <w:proofErr w:type="spellEnd"/>
    </w:p>
    <w:p w14:paraId="22847355" w14:textId="77777777" w:rsidR="00437A36" w:rsidRDefault="00437A36" w:rsidP="00437A36">
      <w:proofErr w:type="spellStart"/>
      <w:r>
        <w:t>Goto-Yamamoto</w:t>
      </w:r>
      <w:proofErr w:type="spellEnd"/>
      <w:r>
        <w:t xml:space="preserve"> 2001; </w:t>
      </w:r>
      <w:proofErr w:type="spellStart"/>
      <w:r>
        <w:t>Boekhout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2001; </w:t>
      </w:r>
      <w:proofErr w:type="spellStart"/>
      <w:r>
        <w:t>Theelen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2001; </w:t>
      </w:r>
      <w:proofErr w:type="spellStart"/>
      <w:r>
        <w:t>Borst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 2003;</w:t>
      </w:r>
    </w:p>
    <w:p w14:paraId="7446E70C" w14:textId="4E4944FE" w:rsidR="00182142" w:rsidRDefault="00437A36">
      <w:proofErr w:type="spellStart"/>
      <w:r>
        <w:t>Dassanayake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Samaranayake</w:t>
      </w:r>
      <w:proofErr w:type="spellEnd"/>
      <w:r>
        <w:t xml:space="preserve"> 2003; </w:t>
      </w:r>
      <w:proofErr w:type="spellStart"/>
      <w:r>
        <w:t>Trilles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 2003).</w:t>
      </w:r>
    </w:p>
    <w:sectPr w:rsidR="00182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54"/>
    <w:rsid w:val="00182142"/>
    <w:rsid w:val="00301085"/>
    <w:rsid w:val="003E5F4E"/>
    <w:rsid w:val="00437A36"/>
    <w:rsid w:val="006F61FD"/>
    <w:rsid w:val="007F55F7"/>
    <w:rsid w:val="009E1847"/>
    <w:rsid w:val="00BF0996"/>
    <w:rsid w:val="00C0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527D2C"/>
  <w15:chartTrackingRefBased/>
  <w15:docId w15:val="{BE2A85B9-1B63-B54A-8288-D6BDD4B0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Văn Vui</dc:creator>
  <cp:keywords/>
  <dc:description/>
  <cp:lastModifiedBy>Đặng Văn Vui</cp:lastModifiedBy>
  <cp:revision>10</cp:revision>
  <dcterms:created xsi:type="dcterms:W3CDTF">2016-09-23T13:50:00Z</dcterms:created>
  <dcterms:modified xsi:type="dcterms:W3CDTF">2016-09-23T13:54:00Z</dcterms:modified>
</cp:coreProperties>
</file>